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E2F" w:rsidRDefault="00EA4E2F">
      <w:pPr>
        <w:pStyle w:val="normal0"/>
        <w:spacing w:line="240" w:lineRule="auto"/>
        <w:rPr>
          <w:b/>
          <w:bCs/>
          <w:i/>
          <w:iCs/>
        </w:rPr>
      </w:pPr>
    </w:p>
    <w:p w:rsidR="00EA4E2F" w:rsidRDefault="00CB1F12" w:rsidP="00CB1F12">
      <w:pPr>
        <w:pStyle w:val="normal0"/>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b/>
          <w:bCs/>
          <w:i/>
          <w:iCs/>
          <w:noProof/>
          <w:lang w:val="en-US"/>
        </w:rPr>
        <w:drawing>
          <wp:inline distT="114300" distB="114300" distL="114300" distR="114300">
            <wp:extent cx="1038225" cy="110966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1038225" cy="1109663"/>
                    </a:xfrm>
                    <a:prstGeom prst="rect">
                      <a:avLst/>
                    </a:prstGeom>
                    <a:ln/>
                  </pic:spPr>
                </pic:pic>
              </a:graphicData>
            </a:graphic>
          </wp:inline>
        </w:drawing>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MERCED CEMETERY DISTRICT</w:t>
      </w:r>
    </w:p>
    <w:p w:rsidR="00EA4E2F" w:rsidRDefault="00CB1F12" w:rsidP="00CB1F12">
      <w:pPr>
        <w:pStyle w:val="normal0"/>
        <w:spacing w:line="240" w:lineRule="auto"/>
        <w:jc w:val="center"/>
        <w:rPr>
          <w:b/>
          <w:bCs/>
          <w:i/>
          <w:iCs/>
          <w:sz w:val="32"/>
          <w:szCs w:val="32"/>
          <w:highlight w:val="yellow"/>
        </w:rPr>
      </w:pPr>
      <w:r>
        <w:rPr>
          <w:b/>
          <w:bCs/>
          <w:i/>
          <w:iCs/>
          <w:sz w:val="32"/>
          <w:szCs w:val="32"/>
          <w:highlight w:val="yellow"/>
        </w:rPr>
        <w:t>August 20th, 2026 at 4:00 pm</w:t>
      </w:r>
    </w:p>
    <w:p w:rsidR="00EA4E2F" w:rsidRDefault="00CB1F12" w:rsidP="00CB1F12">
      <w:pPr>
        <w:pStyle w:val="normal0"/>
        <w:spacing w:line="240" w:lineRule="auto"/>
        <w:jc w:val="center"/>
        <w:rPr>
          <w:b/>
          <w:bCs/>
          <w:i/>
          <w:iCs/>
          <w:sz w:val="24"/>
          <w:szCs w:val="24"/>
        </w:rPr>
      </w:pPr>
      <w:proofErr w:type="spellStart"/>
      <w:r>
        <w:rPr>
          <w:b/>
          <w:bCs/>
          <w:i/>
          <w:iCs/>
          <w:sz w:val="24"/>
          <w:szCs w:val="24"/>
        </w:rPr>
        <w:t>Gracey</w:t>
      </w:r>
      <w:proofErr w:type="spellEnd"/>
      <w:r>
        <w:rPr>
          <w:b/>
          <w:bCs/>
          <w:i/>
          <w:iCs/>
          <w:sz w:val="24"/>
          <w:szCs w:val="24"/>
        </w:rPr>
        <w:t xml:space="preserve"> Room, Merced County Library</w:t>
      </w:r>
    </w:p>
    <w:p w:rsidR="00EA4E2F" w:rsidRDefault="00CB1F12" w:rsidP="00CB1F12">
      <w:pPr>
        <w:pStyle w:val="normal0"/>
        <w:spacing w:line="240" w:lineRule="auto"/>
        <w:jc w:val="center"/>
        <w:rPr>
          <w:b/>
          <w:bCs/>
          <w:i/>
          <w:iCs/>
          <w:sz w:val="24"/>
          <w:szCs w:val="24"/>
        </w:rPr>
      </w:pPr>
      <w:r>
        <w:rPr>
          <w:b/>
          <w:bCs/>
          <w:i/>
          <w:iCs/>
          <w:sz w:val="24"/>
          <w:szCs w:val="24"/>
        </w:rPr>
        <w:t>2100 O St, Merced, CA 95340</w:t>
      </w:r>
    </w:p>
    <w:p w:rsidR="00CB1F12" w:rsidRDefault="00CB1F12" w:rsidP="00CB1F12">
      <w:pPr>
        <w:pStyle w:val="normal0"/>
        <w:spacing w:line="240" w:lineRule="auto"/>
        <w:jc w:val="center"/>
        <w:rPr>
          <w:b/>
          <w:bCs/>
          <w:i/>
          <w:iCs/>
          <w:sz w:val="24"/>
          <w:szCs w:val="24"/>
        </w:rPr>
      </w:pPr>
      <w:r>
        <w:rPr>
          <w:b/>
          <w:bCs/>
          <w:i/>
          <w:iCs/>
          <w:sz w:val="20"/>
          <w:szCs w:val="20"/>
        </w:rPr>
        <w:t>P</w:t>
      </w:r>
      <w:r>
        <w:rPr>
          <w:b/>
          <w:bCs/>
          <w:i/>
          <w:iCs/>
        </w:rPr>
        <w:t>HONE (209) 383-4111   MERCEDCEMETERY@GMAIL.COM</w:t>
      </w:r>
    </w:p>
    <w:p w:rsidR="00EA4E2F" w:rsidRDefault="00EA4E2F">
      <w:pPr>
        <w:pStyle w:val="normal0"/>
        <w:spacing w:after="120" w:line="240" w:lineRule="auto"/>
        <w:ind w:left="720"/>
        <w:jc w:val="both"/>
        <w:rPr>
          <w:rFonts w:ascii="Times New Roman" w:eastAsia="Times New Roman" w:hAnsi="Times New Roman" w:cs="Times New Roman"/>
          <w:b/>
          <w:bCs/>
        </w:rPr>
      </w:pP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Call to Order</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Roll Call</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Adoption of the Agenda</w:t>
      </w:r>
      <w:r>
        <w:rPr>
          <w:rFonts w:ascii="Times New Roman" w:eastAsia="Times New Roman" w:hAnsi="Times New Roman" w:cs="Times New Roman"/>
          <w:b/>
          <w:bCs/>
          <w:color w:val="FFFF00"/>
          <w:sz w:val="26"/>
          <w:szCs w:val="26"/>
          <w:highlight w:val="white"/>
          <w:u w:val="single"/>
        </w:rPr>
        <w:t xml:space="preserve"> </w:t>
      </w:r>
      <w:r>
        <w:rPr>
          <w:rFonts w:ascii="Times New Roman" w:eastAsia="Times New Roman" w:hAnsi="Times New Roman" w:cs="Times New Roman"/>
          <w:b/>
          <w:bCs/>
          <w:sz w:val="26"/>
          <w:szCs w:val="26"/>
          <w:highlight w:val="white"/>
          <w:u w:val="single"/>
        </w:rPr>
        <w:t>Or Amended</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
          <w:iCs/>
          <w:sz w:val="26"/>
          <w:szCs w:val="26"/>
          <w:u w:val="single"/>
        </w:rPr>
        <w:t>Public Comment Period</w:t>
      </w:r>
      <w:r>
        <w:rPr>
          <w:rFonts w:ascii="Times New Roman" w:eastAsia="Times New Roman" w:hAnsi="Times New Roman" w:cs="Times New Roman"/>
          <w:b/>
          <w:bCs/>
          <w:sz w:val="26"/>
          <w:szCs w:val="26"/>
        </w:rPr>
        <w:t xml:space="preserve">: </w:t>
      </w:r>
      <w:r>
        <w:rPr>
          <w:rFonts w:ascii="Times New Roman" w:eastAsia="Times New Roman" w:hAnsi="Times New Roman" w:cs="Times New Roman"/>
          <w:sz w:val="26"/>
          <w:szCs w:val="26"/>
        </w:rPr>
        <w:t>The public is invited to speak on any matter of public interest within the Board’s jurisdiction. If you would like to speak about an item already on the agenda, please wait until that item is read. Comments are limited to 3 minutes per person.</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 xml:space="preserve">Review and  </w:t>
      </w:r>
      <w:r>
        <w:rPr>
          <w:rFonts w:ascii="Times New Roman" w:eastAsia="Times New Roman" w:hAnsi="Times New Roman" w:cs="Times New Roman"/>
          <w:b/>
          <w:bCs/>
          <w:sz w:val="26"/>
          <w:szCs w:val="26"/>
          <w:u w:val="single"/>
        </w:rPr>
        <w:t>approve Legal Counsel Contract:</w:t>
      </w:r>
    </w:p>
    <w:p w:rsidR="00EA4E2F" w:rsidRDefault="00CB1F12">
      <w:pPr>
        <w:pStyle w:val="normal0"/>
        <w:spacing w:after="120" w:line="240" w:lineRule="auto"/>
        <w:ind w:left="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Motion to authorize Chairperson </w:t>
      </w:r>
      <w:proofErr w:type="gramStart"/>
      <w:r>
        <w:rPr>
          <w:rFonts w:ascii="Times New Roman" w:eastAsia="Times New Roman" w:hAnsi="Times New Roman" w:cs="Times New Roman"/>
          <w:sz w:val="26"/>
          <w:szCs w:val="26"/>
        </w:rPr>
        <w:t>person</w:t>
      </w:r>
      <w:proofErr w:type="gramEnd"/>
      <w:r>
        <w:rPr>
          <w:rFonts w:ascii="Times New Roman" w:eastAsia="Times New Roman" w:hAnsi="Times New Roman" w:cs="Times New Roman"/>
          <w:sz w:val="26"/>
          <w:szCs w:val="26"/>
        </w:rPr>
        <w:t xml:space="preserve"> to sign for a Professional Contract with Robbins, Browning, Godwin &amp; </w:t>
      </w:r>
      <w:proofErr w:type="spellStart"/>
      <w:r>
        <w:rPr>
          <w:rFonts w:ascii="Times New Roman" w:eastAsia="Times New Roman" w:hAnsi="Times New Roman" w:cs="Times New Roman"/>
          <w:sz w:val="26"/>
          <w:szCs w:val="26"/>
        </w:rPr>
        <w:t>Marchini</w:t>
      </w:r>
      <w:proofErr w:type="spellEnd"/>
      <w:r>
        <w:rPr>
          <w:rFonts w:ascii="Times New Roman" w:eastAsia="Times New Roman" w:hAnsi="Times New Roman" w:cs="Times New Roman"/>
          <w:sz w:val="26"/>
          <w:szCs w:val="26"/>
        </w:rPr>
        <w:t xml:space="preserve"> LLP.</w:t>
      </w:r>
    </w:p>
    <w:p w:rsidR="00EA4E2F" w:rsidRDefault="00EA4E2F">
      <w:pPr>
        <w:pStyle w:val="normal0"/>
        <w:spacing w:after="120" w:line="240" w:lineRule="auto"/>
        <w:ind w:left="720"/>
        <w:jc w:val="both"/>
        <w:rPr>
          <w:rFonts w:ascii="Times New Roman" w:eastAsia="Times New Roman" w:hAnsi="Times New Roman" w:cs="Times New Roman"/>
          <w:sz w:val="26"/>
          <w:szCs w:val="26"/>
        </w:rPr>
      </w:pP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
          <w:iCs/>
          <w:sz w:val="26"/>
          <w:szCs w:val="26"/>
          <w:u w:val="single"/>
        </w:rPr>
        <w:t>Consent Calendar:</w:t>
      </w:r>
    </w:p>
    <w:p w:rsidR="00EA4E2F" w:rsidRDefault="00CB1F12">
      <w:pPr>
        <w:pStyle w:val="normal0"/>
        <w:spacing w:after="120" w:line="240" w:lineRule="auto"/>
        <w:ind w:left="720"/>
        <w:jc w:val="both"/>
        <w:rPr>
          <w:rFonts w:ascii="Times New Roman" w:eastAsia="Times New Roman" w:hAnsi="Times New Roman" w:cs="Times New Roman"/>
          <w:i/>
          <w:iCs/>
          <w:sz w:val="26"/>
          <w:szCs w:val="26"/>
        </w:rPr>
      </w:pPr>
      <w:proofErr w:type="gramStart"/>
      <w:r>
        <w:rPr>
          <w:rFonts w:ascii="Times New Roman" w:eastAsia="Times New Roman" w:hAnsi="Times New Roman" w:cs="Times New Roman"/>
          <w:i/>
          <w:iCs/>
          <w:sz w:val="26"/>
          <w:szCs w:val="26"/>
        </w:rPr>
        <w:t xml:space="preserve">Notice To The Public: </w:t>
      </w:r>
      <w:proofErr w:type="gramEnd"/>
      <w:r>
        <w:rPr>
          <w:rFonts w:ascii="Times New Roman" w:eastAsia="Times New Roman" w:hAnsi="Times New Roman" w:cs="Times New Roman"/>
          <w:i/>
          <w:iCs/>
          <w:sz w:val="26"/>
          <w:szCs w:val="26"/>
        </w:rPr>
        <w:t xml:space="preserve"> Background information has been provided on all matters list</w:t>
      </w:r>
      <w:r>
        <w:rPr>
          <w:rFonts w:ascii="Times New Roman" w:eastAsia="Times New Roman" w:hAnsi="Times New Roman" w:cs="Times New Roman"/>
          <w:i/>
          <w:iCs/>
          <w:sz w:val="26"/>
          <w:szCs w:val="26"/>
        </w:rPr>
        <w:t>ed under the Consent Calendar, and these items are considered to be routine.  All items under the Consent Calendar are normally approved by one motion. If discussion is requested on an item, that item will be removed from the Consent Calendar.</w:t>
      </w:r>
    </w:p>
    <w:p w:rsidR="00EA4E2F" w:rsidRDefault="00CB1F12">
      <w:pPr>
        <w:pStyle w:val="normal0"/>
        <w:numPr>
          <w:ilvl w:val="0"/>
          <w:numId w:val="3"/>
        </w:numPr>
        <w:spacing w:line="24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Regular meet</w:t>
      </w:r>
      <w:r>
        <w:rPr>
          <w:rFonts w:ascii="Times New Roman" w:eastAsia="Times New Roman" w:hAnsi="Times New Roman" w:cs="Times New Roman"/>
          <w:i/>
          <w:iCs/>
          <w:sz w:val="26"/>
          <w:szCs w:val="26"/>
        </w:rPr>
        <w:t>ing minutes for  July 16, 2026</w:t>
      </w:r>
      <w:r>
        <w:rPr>
          <w:rFonts w:ascii="Times New Roman" w:eastAsia="Times New Roman" w:hAnsi="Times New Roman" w:cs="Times New Roman"/>
          <w:i/>
          <w:iCs/>
          <w:sz w:val="26"/>
          <w:szCs w:val="26"/>
          <w:u w:val="single"/>
        </w:rPr>
        <w:t xml:space="preserve"> </w:t>
      </w:r>
    </w:p>
    <w:p w:rsidR="00EA4E2F" w:rsidRDefault="00CB1F12">
      <w:pPr>
        <w:pStyle w:val="normal0"/>
        <w:numPr>
          <w:ilvl w:val="0"/>
          <w:numId w:val="3"/>
        </w:numPr>
        <w:spacing w:line="24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Review of interment counts July 2026</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
          <w:iCs/>
          <w:sz w:val="26"/>
          <w:szCs w:val="26"/>
          <w:u w:val="single"/>
        </w:rPr>
        <w:t>Review and  Approve Financials</w:t>
      </w:r>
    </w:p>
    <w:p w:rsidR="00EA4E2F" w:rsidRDefault="00CB1F12">
      <w:pPr>
        <w:pStyle w:val="normal0"/>
        <w:numPr>
          <w:ilvl w:val="1"/>
          <w:numId w:val="2"/>
        </w:num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Budget Report June and July of 2026</w:t>
      </w:r>
    </w:p>
    <w:p w:rsidR="00EA4E2F" w:rsidRDefault="00CB1F12">
      <w:pPr>
        <w:pStyle w:val="normal0"/>
        <w:numPr>
          <w:ilvl w:val="1"/>
          <w:numId w:val="2"/>
        </w:num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Approval of expenses June and July of 2026</w:t>
      </w:r>
    </w:p>
    <w:p w:rsidR="00EA4E2F" w:rsidRDefault="00EA4E2F">
      <w:pPr>
        <w:pStyle w:val="normal0"/>
        <w:spacing w:after="120" w:line="240" w:lineRule="auto"/>
        <w:jc w:val="both"/>
        <w:rPr>
          <w:rFonts w:ascii="Times New Roman" w:eastAsia="Times New Roman" w:hAnsi="Times New Roman" w:cs="Times New Roman"/>
          <w:i/>
          <w:iCs/>
          <w:sz w:val="26"/>
          <w:szCs w:val="26"/>
          <w:u w:val="single"/>
        </w:rPr>
      </w:pP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
          <w:iCs/>
          <w:sz w:val="26"/>
          <w:szCs w:val="26"/>
          <w:u w:val="single"/>
        </w:rPr>
        <w:t>Old Business Review (Discussion/Action)</w:t>
      </w:r>
      <w:r>
        <w:rPr>
          <w:rFonts w:ascii="Times New Roman" w:eastAsia="Times New Roman" w:hAnsi="Times New Roman" w:cs="Times New Roman"/>
          <w:b/>
          <w:bCs/>
          <w:sz w:val="26"/>
          <w:szCs w:val="26"/>
        </w:rPr>
        <w:t>:</w:t>
      </w:r>
    </w:p>
    <w:p w:rsidR="00EA4E2F" w:rsidRDefault="00CB1F12">
      <w:pPr>
        <w:pStyle w:val="normal0"/>
        <w:numPr>
          <w:ilvl w:val="1"/>
          <w:numId w:val="2"/>
        </w:num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Update on contract with ADT</w:t>
      </w:r>
    </w:p>
    <w:p w:rsidR="00EA4E2F" w:rsidRDefault="00CB1F12">
      <w:pPr>
        <w:pStyle w:val="normal0"/>
        <w:numPr>
          <w:ilvl w:val="1"/>
          <w:numId w:val="2"/>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Update on contract with AT&amp;T vs. </w:t>
      </w:r>
      <w:proofErr w:type="spellStart"/>
      <w:r>
        <w:rPr>
          <w:rFonts w:ascii="Times New Roman" w:eastAsia="Times New Roman" w:hAnsi="Times New Roman" w:cs="Times New Roman"/>
          <w:sz w:val="26"/>
          <w:szCs w:val="26"/>
        </w:rPr>
        <w:t>Xfinity</w:t>
      </w:r>
      <w:proofErr w:type="spellEnd"/>
      <w:r>
        <w:rPr>
          <w:rFonts w:ascii="Times New Roman" w:eastAsia="Times New Roman" w:hAnsi="Times New Roman" w:cs="Times New Roman"/>
          <w:sz w:val="26"/>
          <w:szCs w:val="26"/>
        </w:rPr>
        <w:t xml:space="preserve"> </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
          <w:iCs/>
          <w:sz w:val="26"/>
          <w:szCs w:val="26"/>
          <w:u w:val="single"/>
        </w:rPr>
        <w:lastRenderedPageBreak/>
        <w:t>New Business (Discussion/Action):</w:t>
      </w:r>
    </w:p>
    <w:p w:rsidR="00EA4E2F" w:rsidRDefault="00CB1F12">
      <w:pPr>
        <w:pStyle w:val="normal0"/>
        <w:numPr>
          <w:ilvl w:val="1"/>
          <w:numId w:val="2"/>
        </w:numPr>
        <w:spacing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Update on status of audit </w:t>
      </w:r>
    </w:p>
    <w:p w:rsidR="00EA4E2F" w:rsidRDefault="00CB1F12">
      <w:pPr>
        <w:pStyle w:val="normal0"/>
        <w:numPr>
          <w:ilvl w:val="1"/>
          <w:numId w:val="2"/>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Pricing on website update</w:t>
      </w:r>
    </w:p>
    <w:p w:rsidR="00EA4E2F" w:rsidRDefault="00CB1F12">
      <w:pPr>
        <w:pStyle w:val="normal0"/>
        <w:numPr>
          <w:ilvl w:val="1"/>
          <w:numId w:val="2"/>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Credit Card limit update </w:t>
      </w:r>
    </w:p>
    <w:p w:rsidR="00EA4E2F" w:rsidRDefault="00CB1F12">
      <w:pPr>
        <w:pStyle w:val="normal0"/>
        <w:numPr>
          <w:ilvl w:val="1"/>
          <w:numId w:val="2"/>
        </w:numPr>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Use of personnel credit cards, and/or personnel finances for cemetery business </w:t>
      </w:r>
    </w:p>
    <w:p w:rsidR="00EA4E2F" w:rsidRDefault="00EA4E2F">
      <w:pPr>
        <w:pStyle w:val="normal0"/>
        <w:spacing w:after="120" w:line="240" w:lineRule="auto"/>
        <w:ind w:left="1440"/>
        <w:jc w:val="both"/>
        <w:rPr>
          <w:rFonts w:ascii="Times New Roman" w:eastAsia="Times New Roman" w:hAnsi="Times New Roman" w:cs="Times New Roman"/>
          <w:sz w:val="26"/>
          <w:szCs w:val="26"/>
        </w:rPr>
      </w:pP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i/>
          <w:iCs/>
          <w:sz w:val="26"/>
          <w:szCs w:val="26"/>
          <w:u w:val="single"/>
        </w:rPr>
        <w:t>Closed Session:</w:t>
      </w:r>
    </w:p>
    <w:p w:rsidR="00EA4E2F" w:rsidRDefault="00CB1F12">
      <w:pPr>
        <w:pStyle w:val="normal0"/>
        <w:spacing w:after="120" w:line="24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 xml:space="preserve">    </w:t>
      </w:r>
      <w:r>
        <w:rPr>
          <w:rFonts w:ascii="Times New Roman" w:eastAsia="Times New Roman" w:hAnsi="Times New Roman" w:cs="Times New Roman"/>
          <w:i/>
          <w:iCs/>
          <w:sz w:val="26"/>
          <w:szCs w:val="26"/>
        </w:rPr>
        <w:t xml:space="preserve">        The Board may adjourn to a closed session to consider litigation matters, personnel matters, or other matters as provided for in the Ralph M. Brown Act (Section54940 et seq. </w:t>
      </w:r>
      <w:proofErr w:type="gramStart"/>
      <w:r>
        <w:rPr>
          <w:rFonts w:ascii="Times New Roman" w:eastAsia="Times New Roman" w:hAnsi="Times New Roman" w:cs="Times New Roman"/>
          <w:i/>
          <w:iCs/>
          <w:sz w:val="26"/>
          <w:szCs w:val="26"/>
        </w:rPr>
        <w:t>Of the Government Code).</w:t>
      </w:r>
      <w:proofErr w:type="gramEnd"/>
      <w:r>
        <w:rPr>
          <w:rFonts w:ascii="Times New Roman" w:eastAsia="Times New Roman" w:hAnsi="Times New Roman" w:cs="Times New Roman"/>
          <w:i/>
          <w:iCs/>
          <w:sz w:val="26"/>
          <w:szCs w:val="26"/>
        </w:rPr>
        <w:t xml:space="preserve">  These sessions are not open to the public and ma</w:t>
      </w:r>
      <w:r>
        <w:rPr>
          <w:rFonts w:ascii="Times New Roman" w:eastAsia="Times New Roman" w:hAnsi="Times New Roman" w:cs="Times New Roman"/>
          <w:i/>
          <w:iCs/>
          <w:sz w:val="26"/>
          <w:szCs w:val="26"/>
        </w:rPr>
        <w:t>y not be attended by members of the public.  Any action taken in Closed Session will be reported in accordance with Government Code 54957.1</w:t>
      </w:r>
    </w:p>
    <w:p w:rsidR="00EA4E2F" w:rsidRDefault="00CB1F12">
      <w:pPr>
        <w:pStyle w:val="normal0"/>
        <w:numPr>
          <w:ilvl w:val="0"/>
          <w:numId w:val="1"/>
        </w:numPr>
        <w:spacing w:after="120" w:line="240" w:lineRule="auto"/>
        <w:jc w:val="both"/>
        <w:rPr>
          <w:rFonts w:ascii="Times New Roman" w:eastAsia="Times New Roman" w:hAnsi="Times New Roman" w:cs="Times New Roman"/>
          <w:i/>
          <w:iCs/>
          <w:sz w:val="26"/>
          <w:szCs w:val="26"/>
        </w:rPr>
      </w:pPr>
      <w:r>
        <w:rPr>
          <w:rFonts w:ascii="Times New Roman" w:eastAsia="Times New Roman" w:hAnsi="Times New Roman" w:cs="Times New Roman"/>
          <w:i/>
          <w:iCs/>
          <w:sz w:val="26"/>
          <w:szCs w:val="26"/>
        </w:rPr>
        <w:t>Significant exposure to litigation - 54956.9 (b) potential case (2)</w:t>
      </w:r>
    </w:p>
    <w:p w:rsidR="00EA4E2F" w:rsidRDefault="00EA4E2F">
      <w:pPr>
        <w:pStyle w:val="normal0"/>
        <w:spacing w:after="120" w:line="240" w:lineRule="auto"/>
        <w:ind w:left="720"/>
        <w:jc w:val="both"/>
        <w:rPr>
          <w:rFonts w:ascii="Times New Roman" w:eastAsia="Times New Roman" w:hAnsi="Times New Roman" w:cs="Times New Roman"/>
          <w:i/>
          <w:iCs/>
          <w:sz w:val="26"/>
          <w:szCs w:val="26"/>
        </w:rPr>
      </w:pP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Report Out of Closed Session:</w:t>
      </w:r>
    </w:p>
    <w:p w:rsidR="00EA4E2F" w:rsidRDefault="00CB1F12">
      <w:pPr>
        <w:pStyle w:val="normal0"/>
        <w:numPr>
          <w:ilvl w:val="0"/>
          <w:numId w:val="2"/>
        </w:numPr>
        <w:spacing w:after="120" w:line="240" w:lineRule="auto"/>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Board Comments:</w:t>
      </w:r>
    </w:p>
    <w:p w:rsidR="00EA4E2F" w:rsidRDefault="00CB1F12">
      <w:pPr>
        <w:pStyle w:val="normal0"/>
        <w:rPr>
          <w:rFonts w:ascii="Times New Roman" w:eastAsia="Times New Roman" w:hAnsi="Times New Roman" w:cs="Times New Roman"/>
          <w:sz w:val="26"/>
          <w:szCs w:val="26"/>
        </w:rPr>
      </w:pPr>
      <w:r>
        <w:rPr>
          <w:sz w:val="26"/>
          <w:szCs w:val="26"/>
        </w:rPr>
        <w:t xml:space="preserve">            </w:t>
      </w:r>
      <w:r>
        <w:rPr>
          <w:rFonts w:ascii="Times New Roman" w:eastAsia="Times New Roman" w:hAnsi="Times New Roman" w:cs="Times New Roman"/>
          <w:sz w:val="26"/>
          <w:szCs w:val="26"/>
        </w:rPr>
        <w:t>Requests can be made for items to be included on a future agenda</w:t>
      </w:r>
    </w:p>
    <w:p w:rsidR="00EA4E2F" w:rsidRDefault="00CB1F12">
      <w:pPr>
        <w:pStyle w:val="normal0"/>
        <w:rPr>
          <w:sz w:val="26"/>
          <w:szCs w:val="26"/>
        </w:rPr>
      </w:pPr>
      <w:r>
        <w:rPr>
          <w:rFonts w:ascii="Times New Roman" w:eastAsia="Times New Roman" w:hAnsi="Times New Roman" w:cs="Times New Roman"/>
          <w:sz w:val="26"/>
          <w:szCs w:val="26"/>
        </w:rPr>
        <w:t xml:space="preserve">             </w:t>
      </w:r>
    </w:p>
    <w:p w:rsidR="00EA4E2F" w:rsidRDefault="00EA4E2F">
      <w:pPr>
        <w:pStyle w:val="normal0"/>
        <w:rPr>
          <w:sz w:val="26"/>
          <w:szCs w:val="26"/>
        </w:rPr>
      </w:pPr>
    </w:p>
    <w:p w:rsidR="00EA4E2F" w:rsidRDefault="00CB1F12">
      <w:pPr>
        <w:pStyle w:val="normal0"/>
        <w:spacing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bCs/>
          <w:sz w:val="26"/>
          <w:szCs w:val="26"/>
          <w:u w:val="single"/>
        </w:rPr>
        <w:t>NOTICE</w:t>
      </w:r>
      <w:r>
        <w:rPr>
          <w:rFonts w:ascii="Times New Roman" w:eastAsia="Times New Roman" w:hAnsi="Times New Roman" w:cs="Times New Roman"/>
          <w:sz w:val="26"/>
          <w:szCs w:val="26"/>
          <w:u w:val="single"/>
        </w:rPr>
        <w:t>:</w:t>
      </w:r>
      <w:r>
        <w:rPr>
          <w:rFonts w:ascii="Times New Roman" w:eastAsia="Times New Roman" w:hAnsi="Times New Roman" w:cs="Times New Roman"/>
          <w:sz w:val="26"/>
          <w:szCs w:val="26"/>
        </w:rPr>
        <w:t xml:space="preserve"> In compliance with the American </w:t>
      </w:r>
      <w:proofErr w:type="gramStart"/>
      <w:r>
        <w:rPr>
          <w:rFonts w:ascii="Times New Roman" w:eastAsia="Times New Roman" w:hAnsi="Times New Roman" w:cs="Times New Roman"/>
          <w:sz w:val="26"/>
          <w:szCs w:val="26"/>
        </w:rPr>
        <w:t>With</w:t>
      </w:r>
      <w:proofErr w:type="gramEnd"/>
      <w:r>
        <w:rPr>
          <w:rFonts w:ascii="Times New Roman" w:eastAsia="Times New Roman" w:hAnsi="Times New Roman" w:cs="Times New Roman"/>
          <w:sz w:val="26"/>
          <w:szCs w:val="26"/>
        </w:rPr>
        <w:t xml:space="preserve"> Disabilities Act, if you need special assistance to participate in this meeting, please contact the office by telephone at (209) 383-4111, forty-eight hours prior to the meeting. Such timely notification will enable th</w:t>
      </w:r>
      <w:r>
        <w:rPr>
          <w:rFonts w:ascii="Times New Roman" w:eastAsia="Times New Roman" w:hAnsi="Times New Roman" w:cs="Times New Roman"/>
          <w:sz w:val="26"/>
          <w:szCs w:val="26"/>
        </w:rPr>
        <w:t>e District to make reasonable arrangements to ensure accessibility to this meeting (CFR35.102-35. 104 ADA). The Board of Trustees may take any action with respect to the items included on this agenda. Recommendations included in any materials provided or s</w:t>
      </w:r>
      <w:r>
        <w:rPr>
          <w:rFonts w:ascii="Times New Roman" w:eastAsia="Times New Roman" w:hAnsi="Times New Roman" w:cs="Times New Roman"/>
          <w:sz w:val="26"/>
          <w:szCs w:val="26"/>
        </w:rPr>
        <w:t>tatements made by staff do not bind the District.</w:t>
      </w:r>
    </w:p>
    <w:p w:rsidR="00EA4E2F" w:rsidRDefault="00EA4E2F">
      <w:pPr>
        <w:pStyle w:val="normal0"/>
        <w:rPr>
          <w:sz w:val="26"/>
          <w:szCs w:val="26"/>
        </w:rPr>
      </w:pPr>
    </w:p>
    <w:sectPr w:rsidR="00EA4E2F" w:rsidSect="00EA4E2F">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F8446F3F-62C4-4882-911C-ACACC726D422}"/>
  </w:font>
  <w:font w:name="Calibri">
    <w:panose1 w:val="020F0502020204030204"/>
    <w:charset w:val="00"/>
    <w:family w:val="swiss"/>
    <w:pitch w:val="variable"/>
    <w:sig w:usb0="E4002EFF" w:usb1="C000247B" w:usb2="00000009" w:usb3="00000000" w:csb0="000001FF" w:csb1="00000000"/>
    <w:embedRegular r:id="rId2" w:fontKey="{5311B252-F826-4760-8C52-5EB188035BFC}"/>
  </w:font>
  <w:font w:name="Cambria">
    <w:panose1 w:val="02040503050406030204"/>
    <w:charset w:val="00"/>
    <w:family w:val="roman"/>
    <w:pitch w:val="variable"/>
    <w:sig w:usb0="E00006FF" w:usb1="420024FF" w:usb2="02000000" w:usb3="00000000" w:csb0="0000019F" w:csb1="00000000"/>
    <w:embedRegular r:id="rId3" w:fontKey="{48E88C06-9CB8-4504-830E-E567835CDD64}"/>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A31F6"/>
    <w:multiLevelType w:val="multilevel"/>
    <w:tmpl w:val="D67CFBE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nsid w:val="2D217FC2"/>
    <w:multiLevelType w:val="multilevel"/>
    <w:tmpl w:val="FE884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nsid w:val="5F1A24A5"/>
    <w:multiLevelType w:val="multilevel"/>
    <w:tmpl w:val="5C440C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EA4E2F"/>
    <w:rsid w:val="00CB1F12"/>
    <w:rsid w:val="00EA4E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EA4E2F"/>
    <w:pPr>
      <w:keepNext/>
      <w:keepLines/>
      <w:spacing w:before="400" w:after="120"/>
      <w:outlineLvl w:val="0"/>
    </w:pPr>
    <w:rPr>
      <w:sz w:val="40"/>
      <w:szCs w:val="40"/>
    </w:rPr>
  </w:style>
  <w:style w:type="paragraph" w:styleId="Heading2">
    <w:name w:val="heading 2"/>
    <w:basedOn w:val="normal0"/>
    <w:next w:val="normal0"/>
    <w:rsid w:val="00EA4E2F"/>
    <w:pPr>
      <w:keepNext/>
      <w:keepLines/>
      <w:spacing w:before="360" w:after="120"/>
      <w:outlineLvl w:val="1"/>
    </w:pPr>
    <w:rPr>
      <w:sz w:val="32"/>
      <w:szCs w:val="32"/>
    </w:rPr>
  </w:style>
  <w:style w:type="paragraph" w:styleId="Heading3">
    <w:name w:val="heading 3"/>
    <w:basedOn w:val="normal0"/>
    <w:next w:val="normal0"/>
    <w:rsid w:val="00EA4E2F"/>
    <w:pPr>
      <w:keepNext/>
      <w:keepLines/>
      <w:spacing w:before="320" w:after="80"/>
      <w:outlineLvl w:val="2"/>
    </w:pPr>
    <w:rPr>
      <w:color w:val="434343"/>
      <w:sz w:val="28"/>
      <w:szCs w:val="28"/>
    </w:rPr>
  </w:style>
  <w:style w:type="paragraph" w:styleId="Heading4">
    <w:name w:val="heading 4"/>
    <w:basedOn w:val="normal0"/>
    <w:next w:val="normal0"/>
    <w:rsid w:val="00EA4E2F"/>
    <w:pPr>
      <w:keepNext/>
      <w:keepLines/>
      <w:spacing w:before="280" w:after="80"/>
      <w:outlineLvl w:val="3"/>
    </w:pPr>
    <w:rPr>
      <w:color w:val="666666"/>
      <w:sz w:val="24"/>
      <w:szCs w:val="24"/>
    </w:rPr>
  </w:style>
  <w:style w:type="paragraph" w:styleId="Heading5">
    <w:name w:val="heading 5"/>
    <w:basedOn w:val="normal0"/>
    <w:next w:val="normal0"/>
    <w:rsid w:val="00EA4E2F"/>
    <w:pPr>
      <w:keepNext/>
      <w:keepLines/>
      <w:spacing w:before="240" w:after="80"/>
      <w:outlineLvl w:val="4"/>
    </w:pPr>
    <w:rPr>
      <w:color w:val="666666"/>
    </w:rPr>
  </w:style>
  <w:style w:type="paragraph" w:styleId="Heading6">
    <w:name w:val="heading 6"/>
    <w:basedOn w:val="normal0"/>
    <w:next w:val="normal0"/>
    <w:rsid w:val="00EA4E2F"/>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EA4E2F"/>
    <w:tblPr>
      <w:tblCellMar>
        <w:top w:w="100" w:type="dxa"/>
        <w:left w:w="100" w:type="dxa"/>
        <w:bottom w:w="100" w:type="dxa"/>
        <w:right w:w="100" w:type="dxa"/>
      </w:tblCellMar>
    </w:tblPr>
  </w:style>
  <w:style w:type="paragraph" w:customStyle="1" w:styleId="normal0">
    <w:name w:val="normal"/>
    <w:rsid w:val="00EA4E2F"/>
  </w:style>
  <w:style w:type="paragraph" w:styleId="Title">
    <w:name w:val="Title"/>
    <w:basedOn w:val="normal0"/>
    <w:next w:val="normal0"/>
    <w:rsid w:val="00EA4E2F"/>
    <w:pPr>
      <w:keepNext/>
      <w:keepLines/>
      <w:spacing w:after="60"/>
    </w:pPr>
    <w:rPr>
      <w:sz w:val="52"/>
      <w:szCs w:val="52"/>
    </w:rPr>
  </w:style>
  <w:style w:type="paragraph" w:styleId="Subtitle">
    <w:name w:val="Subtitle"/>
    <w:basedOn w:val="normal0"/>
    <w:next w:val="normal0"/>
    <w:rsid w:val="00EA4E2F"/>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CB1F1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F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 03</dc:creator>
  <cp:lastModifiedBy>MCD 03</cp:lastModifiedBy>
  <cp:revision>2</cp:revision>
  <cp:lastPrinted>2026-08-17T19:53:00Z</cp:lastPrinted>
  <dcterms:created xsi:type="dcterms:W3CDTF">2026-08-17T19:53:00Z</dcterms:created>
  <dcterms:modified xsi:type="dcterms:W3CDTF">2026-08-17T19:53:00Z</dcterms:modified>
</cp:coreProperties>
</file>